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E409" w14:textId="77777777" w:rsidR="00480D4D" w:rsidRDefault="00000000">
      <w:pPr>
        <w:spacing w:after="80"/>
      </w:pPr>
      <w:r>
        <w:rPr>
          <w:b/>
          <w:bCs/>
          <w:color w:val="2C5A72"/>
          <w:sz w:val="30"/>
          <w:szCs w:val="30"/>
        </w:rPr>
        <w:t>Template 4: For Parents — Letter to Your Employer</w:t>
      </w:r>
    </w:p>
    <w:p w14:paraId="2908FAD2" w14:textId="77777777" w:rsidR="00480D4D" w:rsidRDefault="00000000">
      <w:pPr>
        <w:spacing w:after="200" w:line="276" w:lineRule="auto"/>
      </w:pPr>
      <w:r>
        <w:t>Two versions are included: a formal letter or email to HR/benefits (page 1), and a short email or Slack message (after the page break). Use whichever fits your workplace.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80D4D" w14:paraId="74D49F50" w14:textId="77777777">
        <w:tblPrEx>
          <w:tblCellMar>
            <w:top w:w="0" w:type="dxa"/>
            <w:bottom w:w="0" w:type="dxa"/>
          </w:tblCellMar>
        </w:tblPrEx>
        <w:tc>
          <w:tcPr>
            <w:tcW w:w="9360" w:type="dxa"/>
            <w:tcBorders>
              <w:top w:val="single" w:sz="4" w:space="0" w:color="2C5A72"/>
              <w:left w:val="single" w:sz="4" w:space="0" w:color="2C5A72"/>
              <w:bottom w:val="single" w:sz="4" w:space="0" w:color="2C5A72"/>
              <w:right w:val="single" w:sz="4" w:space="0" w:color="2C5A72"/>
            </w:tcBorders>
            <w:shd w:val="clear" w:color="auto" w:fill="B3E2EC"/>
            <w:tcMar>
              <w:top w:w="160" w:type="dxa"/>
              <w:left w:w="200" w:type="dxa"/>
              <w:bottom w:w="160" w:type="dxa"/>
              <w:right w:w="200" w:type="dxa"/>
            </w:tcMar>
          </w:tcPr>
          <w:p w14:paraId="588B240D" w14:textId="77777777" w:rsidR="00480D4D" w:rsidRDefault="00000000">
            <w:pPr>
              <w:spacing w:after="120" w:line="264" w:lineRule="auto"/>
            </w:pPr>
            <w:r>
              <w:rPr>
                <w:b/>
                <w:bCs/>
                <w:color w:val="2C5A72"/>
                <w:sz w:val="24"/>
                <w:szCs w:val="24"/>
              </w:rPr>
              <w:t>WHY THIS LETTER MATTERS (read first)</w:t>
            </w:r>
          </w:p>
          <w:p w14:paraId="6CF2F7C9" w14:textId="77777777" w:rsidR="00480D4D" w:rsidRDefault="00000000">
            <w:pPr>
              <w:spacing w:after="120" w:line="264" w:lineRule="auto"/>
            </w:pPr>
            <w:r>
              <w:t xml:space="preserve">If you get UnitedHealthcare through your job, your employer is not a bystander. Many employer health plans are </w:t>
            </w:r>
            <w:r>
              <w:rPr>
                <w:b/>
                <w:bCs/>
                <w:i/>
                <w:iCs/>
              </w:rPr>
              <w:t>self-funded</w:t>
            </w:r>
            <w:r>
              <w:t xml:space="preserve">, which means your employer </w:t>
            </w:r>
            <w:proofErr w:type="gramStart"/>
            <w:r>
              <w:t>actually pays</w:t>
            </w:r>
            <w:proofErr w:type="gramEnd"/>
            <w:r>
              <w:t xml:space="preserve"> the medical claims and just hires UnitedHealthcare to run the plan. In those plans, your employer (the “plan sponsor”) has real leverage: HR and the company’s benefits broker can raise this with their UnitedHealthcare account representative and ask that this change not apply to your plan. An individual employee can’t do that. Your employer can.</w:t>
            </w:r>
          </w:p>
          <w:p w14:paraId="4018DDE5" w14:textId="77777777" w:rsidR="00480D4D" w:rsidRDefault="00000000">
            <w:pPr>
              <w:spacing w:after="120" w:line="264" w:lineRule="auto"/>
            </w:pPr>
            <w:r>
              <w:t>You don’t need to know whether your plan is self-funded or not. This letter asks HR to find out and to act either way. Send it to your HR or benefits team (and your manager if that’s how things move at your workplace).</w:t>
            </w:r>
          </w:p>
          <w:p w14:paraId="1505680B" w14:textId="77777777" w:rsidR="00480D4D" w:rsidRDefault="00000000">
            <w:pPr>
              <w:pStyle w:val="ListParagraph"/>
              <w:numPr>
                <w:ilvl w:val="0"/>
                <w:numId w:val="2"/>
              </w:numPr>
              <w:spacing w:after="80" w:line="264" w:lineRule="auto"/>
            </w:pPr>
            <w:r>
              <w:t xml:space="preserve">Replace every </w:t>
            </w:r>
            <w:r>
              <w:rPr>
                <w:b/>
                <w:bCs/>
                <w:color w:val="808080"/>
              </w:rPr>
              <w:t>[GREY FIELD]</w:t>
            </w:r>
            <w:r>
              <w:t xml:space="preserve"> with your information.</w:t>
            </w:r>
          </w:p>
          <w:p w14:paraId="0B753D46" w14:textId="77777777" w:rsidR="00480D4D" w:rsidRDefault="00000000">
            <w:pPr>
              <w:pStyle w:val="ListParagraph"/>
              <w:numPr>
                <w:ilvl w:val="0"/>
                <w:numId w:val="2"/>
              </w:numPr>
              <w:spacing w:after="80" w:line="264" w:lineRule="auto"/>
            </w:pPr>
            <w:r>
              <w:rPr>
                <w:i/>
                <w:iCs/>
                <w:color w:val="3ABACD"/>
                <w:sz w:val="20"/>
                <w:szCs w:val="20"/>
              </w:rPr>
              <w:t>Blue italic prompts</w:t>
            </w:r>
            <w:r>
              <w:t xml:space="preserve"> are where you add your own story </w:t>
            </w:r>
            <w:r>
              <w:rPr>
                <w:i/>
                <w:iCs/>
              </w:rPr>
              <w:t>in your own words</w:t>
            </w:r>
            <w:r>
              <w:t xml:space="preserve">. That’s the part HR will </w:t>
            </w:r>
            <w:proofErr w:type="gramStart"/>
            <w:r>
              <w:t>actually remember</w:t>
            </w:r>
            <w:proofErr w:type="gramEnd"/>
            <w:r>
              <w:t>.</w:t>
            </w:r>
          </w:p>
          <w:p w14:paraId="2BBC60A7" w14:textId="77777777" w:rsidR="00480D4D" w:rsidRDefault="00000000">
            <w:pPr>
              <w:pStyle w:val="ListParagraph"/>
              <w:numPr>
                <w:ilvl w:val="0"/>
                <w:numId w:val="2"/>
              </w:numPr>
              <w:spacing w:line="264" w:lineRule="auto"/>
            </w:pPr>
            <w:r>
              <w:rPr>
                <w:b/>
                <w:bCs/>
              </w:rPr>
              <w:t>Delete this box and the title before you send.</w:t>
            </w:r>
          </w:p>
        </w:tc>
      </w:tr>
    </w:tbl>
    <w:p w14:paraId="1BF0A631" w14:textId="77777777" w:rsidR="00480D4D" w:rsidRDefault="00480D4D">
      <w:pPr>
        <w:spacing w:after="200" w:line="276" w:lineRule="auto"/>
      </w:pPr>
    </w:p>
    <w:p w14:paraId="7A246F74" w14:textId="77777777" w:rsidR="00480D4D" w:rsidRDefault="00000000">
      <w:pPr>
        <w:spacing w:after="200"/>
      </w:pPr>
      <w:r>
        <w:rPr>
          <w:b/>
          <w:bCs/>
          <w:color w:val="3ABACD"/>
          <w:sz w:val="26"/>
          <w:szCs w:val="26"/>
        </w:rPr>
        <w:t>VERSION A — Formal letter or email to HR / Benefits</w:t>
      </w:r>
    </w:p>
    <w:p w14:paraId="62D4A42F" w14:textId="77777777" w:rsidR="00480D4D" w:rsidRDefault="00000000">
      <w:pPr>
        <w:spacing w:after="200" w:line="276" w:lineRule="auto"/>
      </w:pPr>
      <w:r>
        <w:rPr>
          <w:b/>
          <w:bCs/>
          <w:color w:val="808080"/>
        </w:rPr>
        <w:t>[Date]</w:t>
      </w:r>
    </w:p>
    <w:p w14:paraId="12AB8042" w14:textId="77777777" w:rsidR="00480D4D" w:rsidRDefault="00000000">
      <w:pPr>
        <w:spacing w:line="276" w:lineRule="auto"/>
      </w:pPr>
      <w:r>
        <w:rPr>
          <w:b/>
          <w:bCs/>
          <w:color w:val="808080"/>
        </w:rPr>
        <w:t>[HR / Benefits Team or Benefits Manager Name]</w:t>
      </w:r>
    </w:p>
    <w:p w14:paraId="58642E01" w14:textId="77777777" w:rsidR="00480D4D" w:rsidRDefault="00000000">
      <w:pPr>
        <w:spacing w:line="276" w:lineRule="auto"/>
      </w:pPr>
      <w:r>
        <w:rPr>
          <w:b/>
          <w:bCs/>
          <w:color w:val="808080"/>
        </w:rPr>
        <w:t>[Company Name]</w:t>
      </w:r>
    </w:p>
    <w:p w14:paraId="1645C7E3" w14:textId="77777777" w:rsidR="00480D4D" w:rsidRDefault="00000000">
      <w:pPr>
        <w:spacing w:after="240"/>
      </w:pPr>
      <w:r>
        <w:rPr>
          <w:b/>
          <w:bCs/>
          <w:color w:val="808080"/>
        </w:rPr>
        <w:t>[Address or email]</w:t>
      </w:r>
    </w:p>
    <w:p w14:paraId="0E121C0C" w14:textId="77777777" w:rsidR="00480D4D" w:rsidRDefault="00000000">
      <w:pPr>
        <w:spacing w:after="200" w:line="276" w:lineRule="auto"/>
      </w:pPr>
      <w:r>
        <w:rPr>
          <w:b/>
          <w:bCs/>
        </w:rPr>
        <w:t>Re: UnitedHealthcare is cutting coverage for infant lactation care (HCPCS S9443) on September 1, 2026 — a request that [Company] raise this with UnitedHealthcare</w:t>
      </w:r>
    </w:p>
    <w:p w14:paraId="67CA9DE5" w14:textId="77777777" w:rsidR="00480D4D" w:rsidRDefault="00000000">
      <w:pPr>
        <w:spacing w:after="200" w:line="276" w:lineRule="auto"/>
      </w:pPr>
      <w:r>
        <w:t xml:space="preserve">Dear </w:t>
      </w:r>
      <w:r>
        <w:rPr>
          <w:b/>
          <w:bCs/>
          <w:color w:val="808080"/>
        </w:rPr>
        <w:t>[HR / Benefits Team]</w:t>
      </w:r>
      <w:r>
        <w:t>,</w:t>
      </w:r>
    </w:p>
    <w:p w14:paraId="63185A78" w14:textId="77777777" w:rsidR="00480D4D" w:rsidRDefault="00000000">
      <w:pPr>
        <w:spacing w:after="200" w:line="276" w:lineRule="auto"/>
      </w:pPr>
      <w:r>
        <w:t xml:space="preserve">I am an employee at </w:t>
      </w:r>
      <w:r>
        <w:rPr>
          <w:b/>
          <w:bCs/>
          <w:color w:val="808080"/>
        </w:rPr>
        <w:t>[Company]</w:t>
      </w:r>
      <w:r>
        <w:t xml:space="preserve"> and </w:t>
      </w:r>
      <w:r>
        <w:rPr>
          <w:b/>
          <w:bCs/>
          <w:color w:val="808080"/>
        </w:rPr>
        <w:t>[I am / my family is]</w:t>
      </w:r>
      <w:r>
        <w:t xml:space="preserve"> covered by our UnitedHealthcare plan. I am writing because UnitedHealthcare has announced a change that will reduce coverage for lactation care for new parents and babies starting September </w:t>
      </w:r>
      <w:r>
        <w:lastRenderedPageBreak/>
        <w:t xml:space="preserve">1, 2026, and I am asking </w:t>
      </w:r>
      <w:r>
        <w:rPr>
          <w:b/>
          <w:bCs/>
          <w:color w:val="808080"/>
        </w:rPr>
        <w:t>[Company]</w:t>
      </w:r>
      <w:r>
        <w:t>, as the sponsor of our health plan, to raise it with UnitedHealthcare.</w:t>
      </w:r>
    </w:p>
    <w:p w14:paraId="3853863C" w14:textId="77777777" w:rsidR="00480D4D" w:rsidRDefault="00000000">
      <w:pPr>
        <w:spacing w:before="240" w:after="120"/>
      </w:pPr>
      <w:r>
        <w:rPr>
          <w:b/>
          <w:bCs/>
          <w:color w:val="2C5A72"/>
        </w:rPr>
        <w:t>What is changing.</w:t>
      </w:r>
    </w:p>
    <w:p w14:paraId="77518110" w14:textId="77777777" w:rsidR="00480D4D" w:rsidRDefault="00000000">
      <w:pPr>
        <w:spacing w:after="200" w:line="276" w:lineRule="auto"/>
      </w:pPr>
      <w:r>
        <w:t>In its June 2026 reimbursement bulletin, UnitedHealthcare announced that for lactation visits (billing code S9443), it will no longer pay when the visit is billed for the baby, only for the mother, and will pay for only one session per day. Lactation support is care for two patients at the same time. The consultant weighs the baby, watches the baby feed, and screens the baby for problems that affect feeding and growth. Refusing to pay for the baby’s assessment means families get half the care, or none.</w:t>
      </w:r>
    </w:p>
    <w:p w14:paraId="0CD137C7" w14:textId="77777777" w:rsidR="00480D4D" w:rsidRDefault="00000000">
      <w:pPr>
        <w:spacing w:before="240" w:after="120"/>
      </w:pPr>
      <w:r>
        <w:rPr>
          <w:b/>
          <w:bCs/>
          <w:color w:val="2C5A72"/>
        </w:rPr>
        <w:t>Why this affects [Company] and its employees.</w:t>
      </w:r>
    </w:p>
    <w:p w14:paraId="51559599" w14:textId="77777777" w:rsidR="00480D4D" w:rsidRDefault="00000000">
      <w:pPr>
        <w:spacing w:after="200" w:line="276" w:lineRule="auto"/>
      </w:pPr>
      <w:r>
        <w:t>Under the Affordable Care Act, lactation support is supposed to be covered as preventive care without out-of-pocket cost. This change undercuts a benefit that employees rely on during one of the most demanding times in a family’s life. It is also short-sighted on cost: skilled lactation support in the early weeks prevents far more expensive problems, including failure to thrive, dehydration, jaundice, maternal infections, emergency visits, and hospital readmissions. Cutting it doesn’t save the plan money; it moves the cost downstream and makes it bigger.</w:t>
      </w:r>
    </w:p>
    <w:p w14:paraId="5B58F349" w14:textId="77777777" w:rsidR="00480D4D" w:rsidRDefault="00000000">
      <w:pPr>
        <w:spacing w:after="200" w:line="276" w:lineRule="auto"/>
      </w:pPr>
      <w:r>
        <w:rPr>
          <w:i/>
          <w:iCs/>
          <w:color w:val="3ABACD"/>
          <w:sz w:val="20"/>
          <w:szCs w:val="20"/>
        </w:rPr>
        <w:t>[In your own words: tell HR what this benefit has meant, or would mean, to you. If a lactation consultant helped you and your baby, say what they caught or solved and what it would have meant to lose that coverage. If you’re expecting, say what you’re counting on. This is the part that lands.]</w:t>
      </w:r>
    </w:p>
    <w:p w14:paraId="7E7A1627" w14:textId="77777777" w:rsidR="00480D4D" w:rsidRDefault="00000000">
      <w:pPr>
        <w:spacing w:before="240" w:after="120"/>
      </w:pPr>
      <w:r>
        <w:rPr>
          <w:b/>
          <w:bCs/>
          <w:color w:val="2C5A72"/>
        </w:rPr>
        <w:t>What I am asking [Company] to do.</w:t>
      </w:r>
    </w:p>
    <w:p w14:paraId="2CB0BFD2" w14:textId="77777777" w:rsidR="00480D4D" w:rsidRDefault="00000000">
      <w:pPr>
        <w:spacing w:after="200" w:line="276" w:lineRule="auto"/>
      </w:pPr>
      <w:r>
        <w:t>I respectfully ask that our HR / benefits team:</w:t>
      </w:r>
    </w:p>
    <w:p w14:paraId="13BB931D" w14:textId="77777777" w:rsidR="00480D4D" w:rsidRDefault="00000000">
      <w:pPr>
        <w:pStyle w:val="ListParagraph"/>
        <w:numPr>
          <w:ilvl w:val="0"/>
          <w:numId w:val="3"/>
        </w:numPr>
        <w:spacing w:after="160" w:line="276" w:lineRule="auto"/>
      </w:pPr>
      <w:r>
        <w:rPr>
          <w:b/>
          <w:bCs/>
        </w:rPr>
        <w:t>Find out whether our plan is self-funded</w:t>
      </w:r>
      <w:r>
        <w:t xml:space="preserve">. If it is, </w:t>
      </w:r>
      <w:r>
        <w:rPr>
          <w:b/>
          <w:bCs/>
          <w:color w:val="808080"/>
        </w:rPr>
        <w:t>[Company]</w:t>
      </w:r>
      <w:r>
        <w:t xml:space="preserve"> is the plan sponsor and can ask UnitedHealthcare not to apply this S9443 change to our plan.</w:t>
      </w:r>
    </w:p>
    <w:p w14:paraId="1E077F60" w14:textId="77777777" w:rsidR="00480D4D" w:rsidRDefault="00000000">
      <w:pPr>
        <w:pStyle w:val="ListParagraph"/>
        <w:numPr>
          <w:ilvl w:val="0"/>
          <w:numId w:val="3"/>
        </w:numPr>
        <w:spacing w:after="160" w:line="276" w:lineRule="auto"/>
      </w:pPr>
      <w:r>
        <w:rPr>
          <w:b/>
          <w:bCs/>
        </w:rPr>
        <w:t xml:space="preserve">Raise this directly with our UnitedHealthcare account representative and our </w:t>
      </w:r>
      <w:proofErr w:type="gramStart"/>
      <w:r>
        <w:rPr>
          <w:b/>
          <w:bCs/>
        </w:rPr>
        <w:t>benefits broker</w:t>
      </w:r>
      <w:r>
        <w:t>, and</w:t>
      </w:r>
      <w:proofErr w:type="gramEnd"/>
      <w:r>
        <w:t xml:space="preserve"> ask that comprehensive lactation support for the parent-infant dyad continue to be covered without cost-sharing, consistent with the ACA.</w:t>
      </w:r>
    </w:p>
    <w:p w14:paraId="20AE566D" w14:textId="77777777" w:rsidR="00480D4D" w:rsidRDefault="00000000">
      <w:pPr>
        <w:pStyle w:val="ListParagraph"/>
        <w:numPr>
          <w:ilvl w:val="0"/>
          <w:numId w:val="3"/>
        </w:numPr>
        <w:spacing w:after="200" w:line="276" w:lineRule="auto"/>
      </w:pPr>
      <w:r>
        <w:rPr>
          <w:b/>
          <w:bCs/>
        </w:rPr>
        <w:t>Let employees know</w:t>
      </w:r>
      <w:r>
        <w:t xml:space="preserve"> what you learn, since this affects current and future parents across the company.</w:t>
      </w:r>
    </w:p>
    <w:p w14:paraId="5B365130" w14:textId="77777777" w:rsidR="00480D4D" w:rsidRDefault="00000000">
      <w:pPr>
        <w:spacing w:after="200" w:line="276" w:lineRule="auto"/>
      </w:pPr>
      <w:r>
        <w:t xml:space="preserve">I’m glad to share the UnitedHealthcare bulletin and more detail if useful. Thank you for looking into this on behalf of the families at </w:t>
      </w:r>
      <w:r>
        <w:rPr>
          <w:b/>
          <w:bCs/>
          <w:color w:val="808080"/>
        </w:rPr>
        <w:t>[Company]</w:t>
      </w:r>
      <w:r>
        <w:t>.</w:t>
      </w:r>
    </w:p>
    <w:p w14:paraId="4DD5841D" w14:textId="77777777" w:rsidR="00480D4D" w:rsidRDefault="00000000">
      <w:pPr>
        <w:spacing w:after="360"/>
      </w:pPr>
      <w:r>
        <w:t>Sincerely,</w:t>
      </w:r>
    </w:p>
    <w:p w14:paraId="133A3909" w14:textId="77777777" w:rsidR="00480D4D" w:rsidRDefault="00000000">
      <w:pPr>
        <w:spacing w:line="276" w:lineRule="auto"/>
      </w:pPr>
      <w:r>
        <w:rPr>
          <w:b/>
          <w:bCs/>
          <w:color w:val="808080"/>
        </w:rPr>
        <w:lastRenderedPageBreak/>
        <w:t>[Your Name]</w:t>
      </w:r>
    </w:p>
    <w:p w14:paraId="3BAAC258" w14:textId="77777777" w:rsidR="00480D4D" w:rsidRDefault="00000000">
      <w:pPr>
        <w:spacing w:line="276" w:lineRule="auto"/>
        <w:rPr>
          <w:b/>
          <w:bCs/>
          <w:color w:val="808080"/>
        </w:rPr>
      </w:pPr>
      <w:r>
        <w:rPr>
          <w:b/>
          <w:bCs/>
          <w:color w:val="808080"/>
        </w:rPr>
        <w:t>[Department / Job Title, optional]</w:t>
      </w:r>
    </w:p>
    <w:p w14:paraId="2CCEFA1F" w14:textId="77777777" w:rsidR="005905C9" w:rsidRDefault="005905C9">
      <w:pPr>
        <w:spacing w:line="276" w:lineRule="auto"/>
        <w:rPr>
          <w:b/>
          <w:bCs/>
          <w:color w:val="808080"/>
        </w:rPr>
      </w:pPr>
    </w:p>
    <w:p w14:paraId="09C501DE" w14:textId="77777777" w:rsidR="005905C9" w:rsidRDefault="005905C9">
      <w:pPr>
        <w:spacing w:line="276" w:lineRule="auto"/>
      </w:pPr>
    </w:p>
    <w:p w14:paraId="7AA4FDF6" w14:textId="0F65310A" w:rsidR="00480D4D" w:rsidRDefault="00000000" w:rsidP="005905C9">
      <w:pPr>
        <w:rPr>
          <w:b/>
          <w:bCs/>
          <w:color w:val="3ABACD"/>
          <w:sz w:val="26"/>
          <w:szCs w:val="26"/>
        </w:rPr>
      </w:pPr>
      <w:r>
        <w:rPr>
          <w:b/>
          <w:bCs/>
          <w:color w:val="3ABACD"/>
          <w:sz w:val="26"/>
          <w:szCs w:val="26"/>
        </w:rPr>
        <w:t>VERSION B — Short email or Slack message</w:t>
      </w:r>
    </w:p>
    <w:p w14:paraId="654F4523" w14:textId="77777777" w:rsidR="005905C9" w:rsidRDefault="005905C9" w:rsidP="005905C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80D4D" w14:paraId="72BDAE14" w14:textId="77777777">
        <w:tblPrEx>
          <w:tblCellMar>
            <w:top w:w="0" w:type="dxa"/>
            <w:bottom w:w="0" w:type="dxa"/>
          </w:tblCellMar>
        </w:tblPrEx>
        <w:tc>
          <w:tcPr>
            <w:tcW w:w="9360" w:type="dxa"/>
            <w:tcBorders>
              <w:top w:val="single" w:sz="4" w:space="0" w:color="2C5A72"/>
              <w:left w:val="single" w:sz="4" w:space="0" w:color="2C5A72"/>
              <w:bottom w:val="single" w:sz="4" w:space="0" w:color="2C5A72"/>
              <w:right w:val="single" w:sz="4" w:space="0" w:color="2C5A72"/>
            </w:tcBorders>
            <w:shd w:val="clear" w:color="auto" w:fill="FFE95C"/>
            <w:tcMar>
              <w:top w:w="160" w:type="dxa"/>
              <w:left w:w="200" w:type="dxa"/>
              <w:bottom w:w="160" w:type="dxa"/>
              <w:right w:w="200" w:type="dxa"/>
            </w:tcMar>
          </w:tcPr>
          <w:p w14:paraId="26AFBDF4" w14:textId="77777777" w:rsidR="00480D4D" w:rsidRDefault="00000000">
            <w:pPr>
              <w:spacing w:after="120" w:line="264" w:lineRule="auto"/>
            </w:pPr>
            <w:r>
              <w:rPr>
                <w:b/>
                <w:bCs/>
                <w:color w:val="2C5A72"/>
              </w:rPr>
              <w:t>For a quick note to HR, a benefits channel, or your manager</w:t>
            </w:r>
          </w:p>
          <w:p w14:paraId="3F170F95" w14:textId="77777777" w:rsidR="00480D4D" w:rsidRDefault="00000000">
            <w:pPr>
              <w:spacing w:after="120" w:line="264" w:lineRule="auto"/>
            </w:pPr>
            <w:r>
              <w:t xml:space="preserve">Shorter and more casual. Still swap the </w:t>
            </w:r>
            <w:r>
              <w:rPr>
                <w:b/>
                <w:bCs/>
                <w:color w:val="808080"/>
              </w:rPr>
              <w:t>[FIELDS]</w:t>
            </w:r>
            <w:r>
              <w:t xml:space="preserve"> and add one line about your own situation if you can.</w:t>
            </w:r>
          </w:p>
        </w:tc>
      </w:tr>
    </w:tbl>
    <w:p w14:paraId="71CC2521" w14:textId="77777777" w:rsidR="00480D4D" w:rsidRDefault="00480D4D">
      <w:pPr>
        <w:spacing w:after="200" w:line="276" w:lineRule="auto"/>
      </w:pPr>
    </w:p>
    <w:p w14:paraId="3FB96A89" w14:textId="77777777" w:rsidR="00480D4D" w:rsidRDefault="00000000">
      <w:pPr>
        <w:spacing w:after="200" w:line="276" w:lineRule="auto"/>
      </w:pPr>
      <w:r>
        <w:rPr>
          <w:b/>
          <w:bCs/>
        </w:rPr>
        <w:t xml:space="preserve">Subject: </w:t>
      </w:r>
      <w:r>
        <w:t>Quick benefits question — UnitedHealthcare cutting lactation coverage Sept 1</w:t>
      </w:r>
    </w:p>
    <w:p w14:paraId="4738D3E0" w14:textId="77777777" w:rsidR="00480D4D" w:rsidRDefault="00000000">
      <w:pPr>
        <w:spacing w:after="200" w:line="276" w:lineRule="auto"/>
      </w:pPr>
      <w:r>
        <w:t xml:space="preserve">Hi </w:t>
      </w:r>
      <w:r>
        <w:rPr>
          <w:b/>
          <w:bCs/>
          <w:color w:val="808080"/>
        </w:rPr>
        <w:t>[HR / benefits team]</w:t>
      </w:r>
      <w:r>
        <w:t>,</w:t>
      </w:r>
    </w:p>
    <w:p w14:paraId="6A250480" w14:textId="77777777" w:rsidR="00480D4D" w:rsidRDefault="00000000">
      <w:pPr>
        <w:spacing w:after="200" w:line="276" w:lineRule="auto"/>
      </w:pPr>
      <w:r>
        <w:t xml:space="preserve">I wanted to flag something on our UnitedHealthcare plan. Starting September 1, 2026, UnitedHealthcare is changing how it pays for lactation support (code S9443): it will stop covering the visit when it’s billed for the </w:t>
      </w:r>
      <w:proofErr w:type="gramStart"/>
      <w:r>
        <w:t>baby, and</w:t>
      </w:r>
      <w:proofErr w:type="gramEnd"/>
      <w:r>
        <w:t xml:space="preserve"> limit it to one session a day. Lactation care is really care for two patients at once (parent and baby), so this cuts the benefit significantly. Under the ACA it’s supposed to be covered as preventive care with no cost-sharing.</w:t>
      </w:r>
    </w:p>
    <w:p w14:paraId="292A9152" w14:textId="77777777" w:rsidR="00480D4D" w:rsidRDefault="00000000">
      <w:pPr>
        <w:spacing w:after="200" w:line="276" w:lineRule="auto"/>
      </w:pPr>
      <w:r>
        <w:rPr>
          <w:i/>
          <w:iCs/>
          <w:color w:val="3ABACD"/>
          <w:sz w:val="20"/>
          <w:szCs w:val="20"/>
        </w:rPr>
        <w:t>[Optional one-liner, in your own words: why this matters to you, e.g. “This benefit was a lifesaver after my son was born,” or “We’re expecting in the fall and counting on this.”]</w:t>
      </w:r>
    </w:p>
    <w:p w14:paraId="6115C310" w14:textId="77777777" w:rsidR="00480D4D" w:rsidRDefault="00000000">
      <w:pPr>
        <w:spacing w:after="200" w:line="276" w:lineRule="auto"/>
      </w:pPr>
      <w:r>
        <w:t xml:space="preserve">Could the benefits team check whether our plan is self-funded? If it is, I understand </w:t>
      </w:r>
      <w:r>
        <w:rPr>
          <w:b/>
          <w:bCs/>
          <w:color w:val="808080"/>
        </w:rPr>
        <w:t>[Company]</w:t>
      </w:r>
      <w:r>
        <w:t xml:space="preserve"> can ask UnitedHealthcare not to apply this change to our plan. Either way, would you be able to raise it with our UnitedHealthcare rep / broker? Happy to send the bulletin. Thanks so much!</w:t>
      </w:r>
    </w:p>
    <w:p w14:paraId="1AE93992" w14:textId="77777777" w:rsidR="00480D4D" w:rsidRDefault="00000000">
      <w:pPr>
        <w:spacing w:line="276" w:lineRule="auto"/>
      </w:pPr>
      <w:r>
        <w:rPr>
          <w:b/>
          <w:bCs/>
          <w:color w:val="808080"/>
        </w:rPr>
        <w:t>[Your Name]</w:t>
      </w:r>
    </w:p>
    <w:sectPr w:rsidR="00480D4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35EE"/>
    <w:multiLevelType w:val="hybridMultilevel"/>
    <w:tmpl w:val="712E5DB6"/>
    <w:lvl w:ilvl="0" w:tplc="632AD24E">
      <w:start w:val="1"/>
      <w:numFmt w:val="decimal"/>
      <w:lvlText w:val="%1."/>
      <w:lvlJc w:val="left"/>
      <w:pPr>
        <w:ind w:left="720" w:hanging="360"/>
      </w:pPr>
    </w:lvl>
    <w:lvl w:ilvl="1" w:tplc="719874CC">
      <w:numFmt w:val="decimal"/>
      <w:lvlText w:val=""/>
      <w:lvlJc w:val="left"/>
    </w:lvl>
    <w:lvl w:ilvl="2" w:tplc="45B6AAB2">
      <w:numFmt w:val="decimal"/>
      <w:lvlText w:val=""/>
      <w:lvlJc w:val="left"/>
    </w:lvl>
    <w:lvl w:ilvl="3" w:tplc="13CC0084">
      <w:numFmt w:val="decimal"/>
      <w:lvlText w:val=""/>
      <w:lvlJc w:val="left"/>
    </w:lvl>
    <w:lvl w:ilvl="4" w:tplc="0C824548">
      <w:numFmt w:val="decimal"/>
      <w:lvlText w:val=""/>
      <w:lvlJc w:val="left"/>
    </w:lvl>
    <w:lvl w:ilvl="5" w:tplc="7222E196">
      <w:numFmt w:val="decimal"/>
      <w:lvlText w:val=""/>
      <w:lvlJc w:val="left"/>
    </w:lvl>
    <w:lvl w:ilvl="6" w:tplc="E4FE96F8">
      <w:numFmt w:val="decimal"/>
      <w:lvlText w:val=""/>
      <w:lvlJc w:val="left"/>
    </w:lvl>
    <w:lvl w:ilvl="7" w:tplc="41D05AA2">
      <w:numFmt w:val="decimal"/>
      <w:lvlText w:val=""/>
      <w:lvlJc w:val="left"/>
    </w:lvl>
    <w:lvl w:ilvl="8" w:tplc="7248A81E">
      <w:numFmt w:val="decimal"/>
      <w:lvlText w:val=""/>
      <w:lvlJc w:val="left"/>
    </w:lvl>
  </w:abstractNum>
  <w:abstractNum w:abstractNumId="1" w15:restartNumberingAfterBreak="0">
    <w:nsid w:val="35E125EC"/>
    <w:multiLevelType w:val="hybridMultilevel"/>
    <w:tmpl w:val="EB2EEDC2"/>
    <w:lvl w:ilvl="0" w:tplc="BB763B20">
      <w:start w:val="1"/>
      <w:numFmt w:val="bullet"/>
      <w:lvlText w:val="●"/>
      <w:lvlJc w:val="left"/>
      <w:pPr>
        <w:ind w:left="720" w:hanging="360"/>
      </w:pPr>
    </w:lvl>
    <w:lvl w:ilvl="1" w:tplc="9482C33E">
      <w:start w:val="1"/>
      <w:numFmt w:val="bullet"/>
      <w:lvlText w:val="○"/>
      <w:lvlJc w:val="left"/>
      <w:pPr>
        <w:ind w:left="1440" w:hanging="360"/>
      </w:pPr>
    </w:lvl>
    <w:lvl w:ilvl="2" w:tplc="D83C14E0">
      <w:start w:val="1"/>
      <w:numFmt w:val="bullet"/>
      <w:lvlText w:val="■"/>
      <w:lvlJc w:val="left"/>
      <w:pPr>
        <w:ind w:left="2160" w:hanging="360"/>
      </w:pPr>
    </w:lvl>
    <w:lvl w:ilvl="3" w:tplc="3504222C">
      <w:start w:val="1"/>
      <w:numFmt w:val="bullet"/>
      <w:lvlText w:val="●"/>
      <w:lvlJc w:val="left"/>
      <w:pPr>
        <w:ind w:left="2880" w:hanging="360"/>
      </w:pPr>
    </w:lvl>
    <w:lvl w:ilvl="4" w:tplc="42E495A4">
      <w:start w:val="1"/>
      <w:numFmt w:val="bullet"/>
      <w:lvlText w:val="○"/>
      <w:lvlJc w:val="left"/>
      <w:pPr>
        <w:ind w:left="3600" w:hanging="360"/>
      </w:pPr>
    </w:lvl>
    <w:lvl w:ilvl="5" w:tplc="563E0888">
      <w:start w:val="1"/>
      <w:numFmt w:val="bullet"/>
      <w:lvlText w:val="■"/>
      <w:lvlJc w:val="left"/>
      <w:pPr>
        <w:ind w:left="4320" w:hanging="360"/>
      </w:pPr>
    </w:lvl>
    <w:lvl w:ilvl="6" w:tplc="8E9A1840">
      <w:start w:val="1"/>
      <w:numFmt w:val="bullet"/>
      <w:lvlText w:val="●"/>
      <w:lvlJc w:val="left"/>
      <w:pPr>
        <w:ind w:left="5040" w:hanging="360"/>
      </w:pPr>
    </w:lvl>
    <w:lvl w:ilvl="7" w:tplc="96A60A6C">
      <w:start w:val="1"/>
      <w:numFmt w:val="bullet"/>
      <w:lvlText w:val="●"/>
      <w:lvlJc w:val="left"/>
      <w:pPr>
        <w:ind w:left="5760" w:hanging="360"/>
      </w:pPr>
    </w:lvl>
    <w:lvl w:ilvl="8" w:tplc="48E04608">
      <w:start w:val="1"/>
      <w:numFmt w:val="bullet"/>
      <w:lvlText w:val="●"/>
      <w:lvlJc w:val="left"/>
      <w:pPr>
        <w:ind w:left="6480" w:hanging="360"/>
      </w:pPr>
    </w:lvl>
  </w:abstractNum>
  <w:abstractNum w:abstractNumId="2" w15:restartNumberingAfterBreak="0">
    <w:nsid w:val="68196239"/>
    <w:multiLevelType w:val="hybridMultilevel"/>
    <w:tmpl w:val="D7B02222"/>
    <w:lvl w:ilvl="0" w:tplc="C41C0E06">
      <w:start w:val="1"/>
      <w:numFmt w:val="decimal"/>
      <w:lvlText w:val="%1."/>
      <w:lvlJc w:val="left"/>
      <w:pPr>
        <w:ind w:left="600" w:hanging="300"/>
      </w:pPr>
    </w:lvl>
    <w:lvl w:ilvl="1" w:tplc="5AFAC4FE">
      <w:numFmt w:val="decimal"/>
      <w:lvlText w:val=""/>
      <w:lvlJc w:val="left"/>
    </w:lvl>
    <w:lvl w:ilvl="2" w:tplc="BC20913A">
      <w:numFmt w:val="decimal"/>
      <w:lvlText w:val=""/>
      <w:lvlJc w:val="left"/>
    </w:lvl>
    <w:lvl w:ilvl="3" w:tplc="E9EA6F40">
      <w:numFmt w:val="decimal"/>
      <w:lvlText w:val=""/>
      <w:lvlJc w:val="left"/>
    </w:lvl>
    <w:lvl w:ilvl="4" w:tplc="4F78011E">
      <w:numFmt w:val="decimal"/>
      <w:lvlText w:val=""/>
      <w:lvlJc w:val="left"/>
    </w:lvl>
    <w:lvl w:ilvl="5" w:tplc="5E624CCE">
      <w:numFmt w:val="decimal"/>
      <w:lvlText w:val=""/>
      <w:lvlJc w:val="left"/>
    </w:lvl>
    <w:lvl w:ilvl="6" w:tplc="CB2E37AA">
      <w:numFmt w:val="decimal"/>
      <w:lvlText w:val=""/>
      <w:lvlJc w:val="left"/>
    </w:lvl>
    <w:lvl w:ilvl="7" w:tplc="06986CEC">
      <w:numFmt w:val="decimal"/>
      <w:lvlText w:val=""/>
      <w:lvlJc w:val="left"/>
    </w:lvl>
    <w:lvl w:ilvl="8" w:tplc="F6326DBA">
      <w:numFmt w:val="decimal"/>
      <w:lvlText w:val=""/>
      <w:lvlJc w:val="left"/>
    </w:lvl>
  </w:abstractNum>
  <w:num w:numId="1" w16cid:durableId="1845975849">
    <w:abstractNumId w:val="1"/>
    <w:lvlOverride w:ilvl="0">
      <w:startOverride w:val="1"/>
    </w:lvlOverride>
  </w:num>
  <w:num w:numId="2" w16cid:durableId="1961300301">
    <w:abstractNumId w:val="2"/>
    <w:lvlOverride w:ilvl="0">
      <w:startOverride w:val="1"/>
    </w:lvlOverride>
  </w:num>
  <w:num w:numId="3" w16cid:durableId="10669929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4D"/>
    <w:rsid w:val="00480D4D"/>
    <w:rsid w:val="005905C9"/>
    <w:rsid w:val="0065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E51660"/>
  <w15:docId w15:val="{B5422E78-21EC-0F4D-81FC-82D6961D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4452</Characters>
  <Application>Microsoft Office Word</Application>
  <DocSecurity>0</DocSecurity>
  <Lines>87</Lines>
  <Paragraphs>39</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Annie Frisbie</cp:lastModifiedBy>
  <cp:revision>2</cp:revision>
  <dcterms:created xsi:type="dcterms:W3CDTF">2026-06-02T14:39:00Z</dcterms:created>
  <dcterms:modified xsi:type="dcterms:W3CDTF">2026-06-02T16:19:00Z</dcterms:modified>
</cp:coreProperties>
</file>